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965"/>
        <w:tblGridChange w:id="0">
          <w:tblGrid>
            <w:gridCol w:w="4500"/>
            <w:gridCol w:w="4965"/>
          </w:tblGrid>
        </w:tblGridChange>
      </w:tblGrid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8"/>
                <w:szCs w:val="28"/>
                <w:rtl w:val="0"/>
              </w:rPr>
              <w:t xml:space="preserve">Science Learning Standards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8"/>
                <w:szCs w:val="28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K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8"/>
                <w:szCs w:val="28"/>
                <w:rtl w:val="0"/>
              </w:rPr>
              <w:t xml:space="preserve">-ESS3-3.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8"/>
                <w:szCs w:val="28"/>
                <w:rtl w:val="0"/>
              </w:rPr>
              <w:t xml:space="preserve">Communicate solutions that will reduce the impact of humans on living organisms and non-living things in the local environment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220" w:line="240" w:lineRule="auto"/>
              <w:rPr>
                <w:rFonts w:ascii="Avenir" w:cs="Avenir" w:eastAsia="Avenir" w:hAnsi="Avenir"/>
                <w:b w:val="1"/>
                <w:color w:val="202020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Avenir" w:cs="Avenir" w:eastAsia="Avenir" w:hAnsi="Avenir"/>
                  <w:b w:val="1"/>
                  <w:i w:val="1"/>
                  <w:color w:val="373737"/>
                  <w:sz w:val="28"/>
                  <w:szCs w:val="28"/>
                  <w:rtl w:val="0"/>
                </w:rPr>
                <w:t xml:space="preserve">CCSS.ELA-LITERACY.SL.K.5</w:t>
              </w:r>
            </w:hyperlink>
            <w:r w:rsidDel="00000000" w:rsidR="00000000" w:rsidRPr="00000000">
              <w:rPr>
                <w:rFonts w:ascii="Avenir" w:cs="Avenir" w:eastAsia="Avenir" w:hAnsi="Avenir"/>
                <w:b w:val="1"/>
                <w:color w:val="202020"/>
                <w:sz w:val="28"/>
                <w:szCs w:val="28"/>
                <w:rtl w:val="0"/>
              </w:rPr>
              <w:t xml:space="preserve"> Add drawings or other visual displays to descriptions as desired to provide additional detail.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220" w:line="240" w:lineRule="auto"/>
              <w:rPr>
                <w:rFonts w:ascii="Avenir" w:cs="Avenir" w:eastAsia="Avenir" w:hAnsi="Avenir"/>
                <w:b w:val="1"/>
                <w:color w:val="202020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b w:val="1"/>
                  <w:i w:val="1"/>
                  <w:color w:val="373737"/>
                  <w:sz w:val="28"/>
                  <w:szCs w:val="28"/>
                  <w:rtl w:val="0"/>
                </w:rPr>
                <w:t xml:space="preserve">CCSS.ELA-LITERACY.SL.K.6</w:t>
              </w:r>
            </w:hyperlink>
            <w:r w:rsidDel="00000000" w:rsidR="00000000" w:rsidRPr="00000000">
              <w:rPr>
                <w:rFonts w:ascii="Avenir" w:cs="Avenir" w:eastAsia="Avenir" w:hAnsi="Avenir"/>
                <w:b w:val="1"/>
                <w:color w:val="202020"/>
                <w:sz w:val="28"/>
                <w:szCs w:val="28"/>
                <w:rtl w:val="0"/>
              </w:rPr>
              <w:t xml:space="preserve"> Speak audibly and express thoughts, feelings, and ideas clearly.</w:t>
            </w:r>
          </w:p>
        </w:tc>
      </w:tr>
      <w:tr>
        <w:trPr>
          <w:trHeight w:val="2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8"/>
                <w:szCs w:val="2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3-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8"/>
                <w:szCs w:val="28"/>
                <w:rtl w:val="0"/>
              </w:rPr>
              <w:t xml:space="preserve">LS4-4.</w:t>
            </w:r>
            <w:r w:rsidDel="00000000" w:rsidR="00000000" w:rsidRPr="00000000">
              <w:rPr>
                <w:rFonts w:ascii="Avenir" w:cs="Avenir" w:eastAsia="Avenir" w:hAnsi="Avenir"/>
                <w:sz w:val="28"/>
                <w:szCs w:val="28"/>
                <w:rtl w:val="0"/>
              </w:rPr>
              <w:t xml:space="preserve"> Make a claim about the merit of a solution to a problem caused when the environment changes and the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8"/>
                <w:szCs w:val="28"/>
              </w:rPr>
            </w:pPr>
            <w:r w:rsidDel="00000000" w:rsidR="00000000" w:rsidRPr="00000000">
              <w:rPr>
                <w:rFonts w:ascii="Avenir" w:cs="Avenir" w:eastAsia="Avenir" w:hAnsi="Avenir"/>
                <w:sz w:val="28"/>
                <w:szCs w:val="28"/>
                <w:rtl w:val="0"/>
              </w:rPr>
              <w:t xml:space="preserve">types of plants and animals that live there may change.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8"/>
                <w:szCs w:val="2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8"/>
                <w:szCs w:val="28"/>
                <w:rtl w:val="0"/>
              </w:rPr>
              <w:t xml:space="preserve">CC 3-5. SL.4 </w:t>
            </w:r>
            <w:r w:rsidDel="00000000" w:rsidR="00000000" w:rsidRPr="00000000">
              <w:rPr>
                <w:rFonts w:ascii="Avenir" w:cs="Avenir" w:eastAsia="Avenir" w:hAnsi="Avenir"/>
                <w:sz w:val="28"/>
                <w:szCs w:val="28"/>
                <w:rtl w:val="0"/>
              </w:rPr>
              <w:t xml:space="preserve">presents ideas in an order that makes sense </w:t>
            </w:r>
          </w:p>
        </w:tc>
      </w:tr>
      <w:tr>
        <w:trPr>
          <w:trHeight w:val="25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8"/>
                <w:szCs w:val="2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5-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8"/>
                <w:szCs w:val="28"/>
                <w:rtl w:val="0"/>
              </w:rPr>
              <w:t xml:space="preserve">ESS3-1. </w:t>
            </w:r>
            <w:r w:rsidDel="00000000" w:rsidR="00000000" w:rsidRPr="00000000">
              <w:rPr>
                <w:rFonts w:ascii="Avenir" w:cs="Avenir" w:eastAsia="Avenir" w:hAnsi="Avenir"/>
                <w:sz w:val="28"/>
                <w:szCs w:val="28"/>
                <w:rtl w:val="0"/>
              </w:rPr>
              <w:t xml:space="preserve">Obtain and combine information about ways individual communities use science ideas to protect Earth’s resources and environment.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venir" w:cs="Avenir" w:eastAsia="Avenir" w:hAnsi="Avenir"/>
                <w:sz w:val="28"/>
                <w:szCs w:val="2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8"/>
                <w:szCs w:val="28"/>
                <w:rtl w:val="0"/>
              </w:rPr>
              <w:t xml:space="preserve">CC 3-5. SL. 4</w:t>
            </w:r>
            <w:r w:rsidDel="00000000" w:rsidR="00000000" w:rsidRPr="00000000">
              <w:rPr>
                <w:rFonts w:ascii="Avenir" w:cs="Avenir" w:eastAsia="Avenir" w:hAnsi="Avenir"/>
                <w:sz w:val="28"/>
                <w:szCs w:val="28"/>
                <w:rtl w:val="0"/>
              </w:rPr>
              <w:t xml:space="preserve"> chooses appropriate facts and relevant, descriptive ideas to support main ideas and themes</w:t>
            </w:r>
          </w:p>
        </w:tc>
      </w:tr>
      <w:tr>
        <w:trPr>
          <w:trHeight w:val="2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8"/>
                <w:szCs w:val="2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MS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8"/>
                <w:szCs w:val="28"/>
                <w:rtl w:val="0"/>
              </w:rPr>
              <w:t xml:space="preserve">-LS1-5. </w:t>
            </w:r>
            <w:r w:rsidDel="00000000" w:rsidR="00000000" w:rsidRPr="00000000">
              <w:rPr>
                <w:rFonts w:ascii="Avenir" w:cs="Avenir" w:eastAsia="Avenir" w:hAnsi="Avenir"/>
                <w:sz w:val="28"/>
                <w:szCs w:val="28"/>
                <w:rtl w:val="0"/>
              </w:rPr>
              <w:t xml:space="preserve">Construct a scientific explanation based on evidence for how environmental and genetic factors influence the growth of organisms.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venir" w:cs="Avenir" w:eastAsia="Avenir" w:hAnsi="Avenir"/>
                <w:sz w:val="28"/>
                <w:szCs w:val="2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8"/>
                <w:szCs w:val="28"/>
                <w:rtl w:val="0"/>
              </w:rPr>
              <w:t xml:space="preserve">CC 3-5. SL.6</w:t>
            </w:r>
            <w:r w:rsidDel="00000000" w:rsidR="00000000" w:rsidRPr="00000000">
              <w:rPr>
                <w:rFonts w:ascii="Avenir" w:cs="Avenir" w:eastAsia="Avenir" w:hAnsi="Avenir"/>
                <w:sz w:val="28"/>
                <w:szCs w:val="28"/>
                <w:rtl w:val="0"/>
              </w:rPr>
              <w:t xml:space="preserve">  speaks appropriately for the situation, using formal English when appropriate</w:t>
            </w:r>
          </w:p>
        </w:tc>
      </w:tr>
      <w:tr>
        <w:trPr>
          <w:trHeight w:val="32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8"/>
                <w:szCs w:val="2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HS-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8"/>
                <w:szCs w:val="28"/>
                <w:rtl w:val="0"/>
              </w:rPr>
              <w:t xml:space="preserve">LS2-6. </w:t>
            </w:r>
            <w:r w:rsidDel="00000000" w:rsidR="00000000" w:rsidRPr="00000000">
              <w:rPr>
                <w:rFonts w:ascii="Avenir" w:cs="Avenir" w:eastAsia="Avenir" w:hAnsi="Avenir"/>
                <w:sz w:val="28"/>
                <w:szCs w:val="28"/>
                <w:rtl w:val="0"/>
              </w:rPr>
              <w:t xml:space="preserve">Evaluate the claims, evidence, and reasoning that the complex interactions in ecosystems maintain relatively consistent numbers and types of organisms in stable conditions, but changing conditions may result in a new ecosystem.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venir" w:cs="Avenir" w:eastAsia="Avenir" w:hAnsi="Avenir"/>
                <w:b w:val="1"/>
                <w:i w:val="1"/>
                <w:color w:val="373737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Avenir" w:cs="Avenir" w:eastAsia="Avenir" w:hAnsi="Avenir"/>
                  <w:b w:val="1"/>
                  <w:i w:val="1"/>
                  <w:color w:val="373737"/>
                  <w:sz w:val="28"/>
                  <w:szCs w:val="28"/>
                  <w:rtl w:val="0"/>
                </w:rPr>
                <w:t xml:space="preserve">CCSS.ELA-LITERACY.SL.11-12.5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Avenir" w:cs="Avenir" w:eastAsia="Avenir" w:hAnsi="Avenir"/>
                <w:sz w:val="28"/>
                <w:szCs w:val="28"/>
              </w:rPr>
            </w:pPr>
            <w:r w:rsidDel="00000000" w:rsidR="00000000" w:rsidRPr="00000000">
              <w:rPr>
                <w:rFonts w:ascii="Avenir" w:cs="Avenir" w:eastAsia="Avenir" w:hAnsi="Avenir"/>
                <w:color w:val="202020"/>
                <w:sz w:val="28"/>
                <w:szCs w:val="28"/>
                <w:rtl w:val="0"/>
              </w:rPr>
              <w:t xml:space="preserve">Make strategic use of digital media (e.g., textual, graphical, audio, visual, and interactive elements) in presentations to enhance understanding of findings, reasoning, and evidence and to add interest.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Rounded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restandards.org/ELA-Literacy/SL/K/5/" TargetMode="External"/><Relationship Id="rId7" Type="http://schemas.openxmlformats.org/officeDocument/2006/relationships/hyperlink" Target="http://www.corestandards.org/ELA-Literacy/SL/K/6/" TargetMode="External"/><Relationship Id="rId8" Type="http://schemas.openxmlformats.org/officeDocument/2006/relationships/hyperlink" Target="http://www.corestandards.org/ELA-Literacy/SL/11-12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